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D7" w:rsidRPr="00060F64" w:rsidRDefault="002F12D7" w:rsidP="002F12D7">
      <w:pPr>
        <w:widowControl/>
        <w:shd w:val="clear" w:color="auto" w:fill="FFFFFF"/>
        <w:spacing w:line="353" w:lineRule="atLeast"/>
        <w:jc w:val="left"/>
        <w:rPr>
          <w:rFonts w:ascii="Arial Narrow" w:eastAsia="仿宋" w:hAnsi="Arial Narrow" w:cs="宋体"/>
          <w:color w:val="000000"/>
          <w:kern w:val="0"/>
          <w:sz w:val="28"/>
          <w:szCs w:val="28"/>
        </w:rPr>
      </w:pP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附件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2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：国家税务总局个人所得税税法相关文件链接参考：</w:t>
      </w:r>
    </w:p>
    <w:p w:rsidR="002F12D7" w:rsidRPr="00060F64" w:rsidRDefault="002F12D7" w:rsidP="002F12D7">
      <w:pPr>
        <w:widowControl/>
        <w:shd w:val="clear" w:color="auto" w:fill="FFFFFF"/>
        <w:spacing w:line="353" w:lineRule="atLeast"/>
        <w:jc w:val="left"/>
        <w:rPr>
          <w:rFonts w:ascii="Arial Narrow" w:eastAsia="仿宋" w:hAnsi="Arial Narrow" w:cs="宋体"/>
          <w:color w:val="000000"/>
          <w:kern w:val="0"/>
          <w:sz w:val="28"/>
          <w:szCs w:val="28"/>
        </w:rPr>
      </w:pP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1</w:t>
      </w:r>
      <w:r>
        <w:rPr>
          <w:rFonts w:ascii="Arial Narrow" w:eastAsia="仿宋" w:hAnsi="Arial Narrow" w:cs="宋体"/>
          <w:color w:val="000000"/>
          <w:kern w:val="0"/>
          <w:sz w:val="28"/>
          <w:szCs w:val="28"/>
        </w:rPr>
        <w:t>.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《中华人民共和国个人所得税法实施条例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 xml:space="preserve"> 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国令第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707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号》</w:t>
      </w:r>
      <w:hyperlink r:id="rId6" w:tgtFrame="_blank" w:history="1">
        <w:r w:rsidRPr="00060F64">
          <w:rPr>
            <w:rFonts w:ascii="Arial Narrow" w:eastAsia="仿宋" w:hAnsi="Arial Narrow" w:cs="宋体"/>
            <w:color w:val="000000"/>
            <w:kern w:val="0"/>
            <w:sz w:val="28"/>
            <w:szCs w:val="28"/>
          </w:rPr>
          <w:t>http://www.chinatax.gov.cn/n810341/n810755/c3960202/content.html</w:t>
        </w:r>
      </w:hyperlink>
    </w:p>
    <w:p w:rsidR="002F12D7" w:rsidRPr="00060F64" w:rsidRDefault="002F12D7" w:rsidP="002F12D7">
      <w:pPr>
        <w:widowControl/>
        <w:shd w:val="clear" w:color="auto" w:fill="FFFFFF"/>
        <w:spacing w:line="353" w:lineRule="atLeast"/>
        <w:jc w:val="left"/>
        <w:rPr>
          <w:rFonts w:ascii="Arial Narrow" w:eastAsia="仿宋" w:hAnsi="Arial Narrow" w:cs="宋体"/>
          <w:color w:val="000000"/>
          <w:kern w:val="0"/>
          <w:sz w:val="28"/>
          <w:szCs w:val="28"/>
        </w:rPr>
      </w:pP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2</w:t>
      </w:r>
      <w:r>
        <w:rPr>
          <w:rFonts w:ascii="Arial Narrow" w:eastAsia="仿宋" w:hAnsi="Arial Narrow" w:cs="宋体"/>
          <w:color w:val="000000"/>
          <w:kern w:val="0"/>
          <w:sz w:val="28"/>
          <w:szCs w:val="28"/>
        </w:rPr>
        <w:t>.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《关于印发个人所得税专项附加扣除暂行办法的通知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 xml:space="preserve"> 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国发〔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2018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〕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41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号》</w:t>
      </w:r>
      <w:hyperlink r:id="rId7" w:tgtFrame="_blank" w:history="1">
        <w:r w:rsidRPr="00060F64">
          <w:rPr>
            <w:rFonts w:ascii="Arial Narrow" w:eastAsia="仿宋" w:hAnsi="Arial Narrow" w:cs="宋体"/>
            <w:color w:val="000000"/>
            <w:kern w:val="0"/>
            <w:sz w:val="28"/>
            <w:szCs w:val="28"/>
          </w:rPr>
          <w:t>http://www.chinatax.gov.cn/n810341/n810755/c3960435/content.html</w:t>
        </w:r>
      </w:hyperlink>
    </w:p>
    <w:p w:rsidR="002F12D7" w:rsidRPr="00060F64" w:rsidRDefault="002F12D7" w:rsidP="002F12D7">
      <w:pPr>
        <w:widowControl/>
        <w:shd w:val="clear" w:color="auto" w:fill="FFFFFF"/>
        <w:spacing w:line="353" w:lineRule="atLeast"/>
        <w:jc w:val="left"/>
        <w:rPr>
          <w:rFonts w:ascii="Arial Narrow" w:eastAsia="仿宋" w:hAnsi="Arial Narrow" w:cs="宋体"/>
          <w:color w:val="000000"/>
          <w:kern w:val="0"/>
          <w:sz w:val="28"/>
          <w:szCs w:val="28"/>
        </w:rPr>
      </w:pP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3</w:t>
      </w:r>
      <w:r>
        <w:rPr>
          <w:rFonts w:ascii="Arial Narrow" w:eastAsia="仿宋" w:hAnsi="Arial Narrow" w:cs="宋体"/>
          <w:color w:val="000000"/>
          <w:kern w:val="0"/>
          <w:sz w:val="28"/>
          <w:szCs w:val="28"/>
        </w:rPr>
        <w:t>.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《关于全面实施新个人所得税法若干征管衔接问题的公告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 xml:space="preserve"> 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国家税务总局公告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2018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年第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56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号》</w:t>
      </w:r>
      <w:hyperlink r:id="rId8" w:tgtFrame="_blank" w:history="1">
        <w:r w:rsidRPr="00060F64">
          <w:rPr>
            <w:rFonts w:ascii="Arial Narrow" w:eastAsia="仿宋" w:hAnsi="Arial Narrow" w:cs="宋体"/>
            <w:color w:val="000000"/>
            <w:kern w:val="0"/>
            <w:sz w:val="28"/>
            <w:szCs w:val="28"/>
          </w:rPr>
          <w:t>http://www.chinatax.gov.cn/n810341/n810755/c3954941/content.html</w:t>
        </w:r>
      </w:hyperlink>
    </w:p>
    <w:p w:rsidR="002F12D7" w:rsidRPr="00E8439B" w:rsidRDefault="002F12D7" w:rsidP="002F12D7">
      <w:pPr>
        <w:widowControl/>
        <w:shd w:val="clear" w:color="auto" w:fill="FFFFFF"/>
        <w:spacing w:line="353" w:lineRule="atLeast"/>
        <w:jc w:val="left"/>
        <w:rPr>
          <w:rFonts w:ascii="Arial Narrow" w:eastAsia="仿宋" w:hAnsi="Arial Narrow" w:cs="宋体"/>
          <w:kern w:val="0"/>
          <w:sz w:val="28"/>
          <w:szCs w:val="28"/>
        </w:rPr>
      </w:pP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4</w:t>
      </w:r>
      <w:r>
        <w:rPr>
          <w:rFonts w:ascii="Arial Narrow" w:eastAsia="仿宋" w:hAnsi="Arial Narrow" w:cs="宋体"/>
          <w:color w:val="000000"/>
          <w:kern w:val="0"/>
          <w:sz w:val="28"/>
          <w:szCs w:val="28"/>
        </w:rPr>
        <w:t>.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《关于自然人纳税人识别号有关事项的公告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 xml:space="preserve"> 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国家税务总局公告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2018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年第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59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号》</w:t>
      </w:r>
      <w:hyperlink r:id="rId9" w:history="1">
        <w:r w:rsidRPr="00E8439B">
          <w:rPr>
            <w:rStyle w:val="a5"/>
            <w:rFonts w:ascii="Arial Narrow" w:eastAsia="仿宋" w:hAnsi="Arial Narrow" w:cs="宋体"/>
            <w:color w:val="auto"/>
            <w:kern w:val="0"/>
            <w:sz w:val="28"/>
            <w:szCs w:val="28"/>
          </w:rPr>
          <w:t>http://www.chinatax.gov.cn/n810341/n810755/c3960494/content.html</w:t>
        </w:r>
      </w:hyperlink>
    </w:p>
    <w:p w:rsidR="002F12D7" w:rsidRPr="00060F64" w:rsidRDefault="002F12D7" w:rsidP="002F12D7">
      <w:pPr>
        <w:widowControl/>
        <w:shd w:val="clear" w:color="auto" w:fill="FFFFFF"/>
        <w:spacing w:line="353" w:lineRule="atLeast"/>
        <w:jc w:val="left"/>
        <w:rPr>
          <w:rFonts w:ascii="Arial Narrow" w:eastAsia="仿宋" w:hAnsi="Arial Narrow" w:cs="宋体"/>
          <w:color w:val="000000"/>
          <w:kern w:val="0"/>
          <w:sz w:val="28"/>
          <w:szCs w:val="28"/>
        </w:rPr>
      </w:pP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5</w:t>
      </w:r>
      <w:r>
        <w:rPr>
          <w:rFonts w:ascii="Arial Narrow" w:eastAsia="仿宋" w:hAnsi="仿宋" w:cs="宋体"/>
          <w:color w:val="000000"/>
          <w:kern w:val="0"/>
          <w:sz w:val="28"/>
          <w:szCs w:val="28"/>
        </w:rPr>
        <w:t>.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《个人所得税专项附加扣除操作办法（试行）国家税务总局公告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2018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年第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60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号》</w:t>
      </w:r>
      <w:hyperlink r:id="rId10" w:tgtFrame="_blank" w:history="1">
        <w:r w:rsidRPr="00060F64">
          <w:rPr>
            <w:rFonts w:ascii="Arial Narrow" w:eastAsia="仿宋" w:hAnsi="Arial Narrow" w:cs="宋体"/>
            <w:color w:val="000000"/>
            <w:kern w:val="0"/>
            <w:sz w:val="28"/>
            <w:szCs w:val="28"/>
          </w:rPr>
          <w:t>http://www.chinatax.gov.cn/n810341/n810755/c3961713/content.html</w:t>
        </w:r>
      </w:hyperlink>
    </w:p>
    <w:p w:rsidR="002F12D7" w:rsidRPr="00060F64" w:rsidRDefault="002F12D7" w:rsidP="002F12D7">
      <w:pPr>
        <w:widowControl/>
        <w:shd w:val="clear" w:color="auto" w:fill="FFFFFF"/>
        <w:spacing w:line="353" w:lineRule="atLeast"/>
        <w:jc w:val="left"/>
        <w:rPr>
          <w:rFonts w:ascii="Arial Narrow" w:eastAsia="仿宋" w:hAnsi="Arial Narrow" w:cs="宋体"/>
          <w:color w:val="000000"/>
          <w:kern w:val="0"/>
          <w:sz w:val="28"/>
          <w:szCs w:val="28"/>
        </w:rPr>
      </w:pP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6</w:t>
      </w:r>
      <w:r>
        <w:rPr>
          <w:rFonts w:ascii="Arial Narrow" w:eastAsia="仿宋" w:hAnsi="Arial Narrow" w:cs="宋体"/>
          <w:color w:val="000000"/>
          <w:kern w:val="0"/>
          <w:sz w:val="28"/>
          <w:szCs w:val="28"/>
        </w:rPr>
        <w:t>.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《个人所得税扣缴申报管理办法（试行）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 xml:space="preserve"> 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国家税务总局公告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2018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年第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61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号》</w:t>
      </w:r>
      <w:hyperlink r:id="rId11" w:tgtFrame="_blank" w:history="1">
        <w:r w:rsidRPr="00060F64">
          <w:rPr>
            <w:rFonts w:ascii="Arial Narrow" w:eastAsia="仿宋" w:hAnsi="Arial Narrow" w:cs="宋体"/>
            <w:color w:val="000000"/>
            <w:kern w:val="0"/>
            <w:sz w:val="28"/>
            <w:szCs w:val="28"/>
          </w:rPr>
          <w:t>http://www.chinatax.gov.cn/n810341/n810755/c3960540/content.html</w:t>
        </w:r>
      </w:hyperlink>
    </w:p>
    <w:p w:rsidR="002F12D7" w:rsidRPr="00060F64" w:rsidRDefault="002F12D7" w:rsidP="002F12D7">
      <w:pPr>
        <w:widowControl/>
        <w:shd w:val="clear" w:color="auto" w:fill="FFFFFF"/>
        <w:spacing w:line="327" w:lineRule="atLeast"/>
        <w:jc w:val="left"/>
        <w:rPr>
          <w:rFonts w:ascii="Arial Narrow" w:eastAsia="仿宋" w:hAnsi="Arial Narrow" w:cs="宋体"/>
          <w:color w:val="000000"/>
          <w:kern w:val="0"/>
          <w:sz w:val="28"/>
          <w:szCs w:val="28"/>
        </w:rPr>
      </w:pP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7</w:t>
      </w:r>
      <w:r>
        <w:rPr>
          <w:rFonts w:ascii="Arial Narrow" w:eastAsia="仿宋" w:hAnsi="Arial Narrow" w:cs="宋体"/>
          <w:color w:val="000000"/>
          <w:kern w:val="0"/>
          <w:sz w:val="28"/>
          <w:szCs w:val="28"/>
        </w:rPr>
        <w:t>.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《关于个人所得税自行纳税申报有关问题的公告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 xml:space="preserve"> 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国家税务总局公告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2018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年第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62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号》</w:t>
      </w:r>
      <w:hyperlink r:id="rId12" w:tgtFrame="_blank" w:history="1">
        <w:r w:rsidRPr="00060F64">
          <w:rPr>
            <w:rFonts w:ascii="Arial Narrow" w:eastAsia="仿宋" w:hAnsi="Arial Narrow" w:cs="宋体"/>
            <w:color w:val="000000"/>
            <w:kern w:val="0"/>
            <w:sz w:val="28"/>
            <w:szCs w:val="28"/>
          </w:rPr>
          <w:t>http://www.chinatax.gov.cn/n810341/n810755/c3962204/content.html</w:t>
        </w:r>
      </w:hyperlink>
    </w:p>
    <w:p w:rsidR="00871E10" w:rsidRDefault="002F12D7" w:rsidP="002F12D7"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t>8</w:t>
      </w:r>
      <w:r>
        <w:rPr>
          <w:rFonts w:ascii="Arial Narrow" w:eastAsia="仿宋" w:hAnsi="Arial Narrow" w:cs="宋体"/>
          <w:color w:val="000000"/>
          <w:kern w:val="0"/>
          <w:sz w:val="28"/>
          <w:szCs w:val="28"/>
        </w:rPr>
        <w:t>.</w:t>
      </w:r>
      <w:r w:rsidRPr="00060F64">
        <w:rPr>
          <w:rFonts w:ascii="Arial Narrow" w:eastAsia="仿宋" w:hAnsi="仿宋" w:cs="宋体" w:hint="eastAsia"/>
          <w:color w:val="000000"/>
          <w:kern w:val="0"/>
          <w:sz w:val="28"/>
          <w:szCs w:val="28"/>
        </w:rPr>
        <w:t>国家税务总局个人所得税改革窗口</w:t>
      </w:r>
      <w:r w:rsidRPr="00060F64">
        <w:rPr>
          <w:rFonts w:ascii="Arial Narrow" w:eastAsia="仿宋" w:hAnsi="Arial Narrow" w:cs="宋体"/>
          <w:color w:val="000000"/>
          <w:kern w:val="0"/>
          <w:sz w:val="28"/>
          <w:szCs w:val="28"/>
        </w:rPr>
        <w:br/>
      </w:r>
      <w:hyperlink r:id="rId13" w:tgtFrame="_blank" w:history="1">
        <w:r w:rsidRPr="00060F64">
          <w:rPr>
            <w:rFonts w:ascii="Arial Narrow" w:eastAsia="仿宋" w:hAnsi="Arial Narrow" w:cs="宋体"/>
            <w:color w:val="000000"/>
            <w:kern w:val="0"/>
            <w:sz w:val="28"/>
            <w:szCs w:val="28"/>
            <w:u w:val="single"/>
          </w:rPr>
          <w:t>http://www.chinatax.gov.cn/n810219/n810744/n3752930/index.html</w:t>
        </w:r>
      </w:hyperlink>
    </w:p>
    <w:sectPr w:rsidR="00871E10" w:rsidSect="0081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791" w:rsidRDefault="00CC7791" w:rsidP="002F12D7">
      <w:r>
        <w:separator/>
      </w:r>
    </w:p>
  </w:endnote>
  <w:endnote w:type="continuationSeparator" w:id="1">
    <w:p w:rsidR="00CC7791" w:rsidRDefault="00CC7791" w:rsidP="002F1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791" w:rsidRDefault="00CC7791" w:rsidP="002F12D7">
      <w:r>
        <w:separator/>
      </w:r>
    </w:p>
  </w:footnote>
  <w:footnote w:type="continuationSeparator" w:id="1">
    <w:p w:rsidR="00CC7791" w:rsidRDefault="00CC7791" w:rsidP="002F1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2D7"/>
    <w:rsid w:val="002F12D7"/>
    <w:rsid w:val="00810C1E"/>
    <w:rsid w:val="00871E10"/>
    <w:rsid w:val="00CC7791"/>
    <w:rsid w:val="00E8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2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2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2D7"/>
    <w:rPr>
      <w:sz w:val="18"/>
      <w:szCs w:val="18"/>
    </w:rPr>
  </w:style>
  <w:style w:type="character" w:styleId="a5">
    <w:name w:val="Hyperlink"/>
    <w:basedOn w:val="a0"/>
    <w:uiPriority w:val="99"/>
    <w:semiHidden/>
    <w:rsid w:val="002F12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ax.gov.cn/n810341/n810755/c3954941/content.html" TargetMode="External"/><Relationship Id="rId13" Type="http://schemas.openxmlformats.org/officeDocument/2006/relationships/hyperlink" Target="http://www.chinatax.gov.cn/n810219/n810744/n3752930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natax.gov.cn/n810341/n810755/c3960435/content.html" TargetMode="External"/><Relationship Id="rId12" Type="http://schemas.openxmlformats.org/officeDocument/2006/relationships/hyperlink" Target="http://www.chinatax.gov.cn/n810341/n810755/c3962204/conten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tax.gov.cn/n810341/n810755/c3960202/content.html" TargetMode="External"/><Relationship Id="rId11" Type="http://schemas.openxmlformats.org/officeDocument/2006/relationships/hyperlink" Target="http://www.chinatax.gov.cn/n810341/n810755/c3960540/content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hinatax.gov.cn/n810341/n810755/c3961713/conten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inatax.gov.cn/n810341/n810755/c3960494/conten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2019-01-10T08:30:00Z</dcterms:created>
  <dcterms:modified xsi:type="dcterms:W3CDTF">2019-01-10T08:36:00Z</dcterms:modified>
</cp:coreProperties>
</file>